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093" w:rsidRPr="005B3283" w:rsidRDefault="003B0093" w:rsidP="003B009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5E4E2EC1" wp14:editId="7864937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093" w:rsidRPr="005B3283" w:rsidRDefault="003B0093" w:rsidP="003B009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3B0093" w:rsidRPr="005B3283" w:rsidRDefault="003B0093" w:rsidP="003B009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3B0093" w:rsidRPr="005B3283" w:rsidRDefault="003B0093" w:rsidP="003B009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3B0093" w:rsidRPr="005B3283" w:rsidRDefault="003B0093" w:rsidP="003B009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0093" w:rsidRPr="005B3283" w:rsidRDefault="003B0093" w:rsidP="003B0093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3B0093" w:rsidRPr="005B3283" w:rsidRDefault="003B0093" w:rsidP="003B009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3B0093" w:rsidRPr="005B3283" w:rsidRDefault="003B0093" w:rsidP="003B0093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3B0093" w:rsidRDefault="003B0093" w:rsidP="003B0093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920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5C1943" w:rsidRPr="00102626" w:rsidRDefault="005C1943" w:rsidP="005C1943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240779" w:rsidRDefault="00240779" w:rsidP="002407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</w:t>
      </w:r>
      <w:r w:rsidRPr="005160DF">
        <w:rPr>
          <w:rFonts w:ascii="Times New Roman" w:hAnsi="Times New Roman" w:cs="Times New Roman"/>
          <w:b/>
          <w:sz w:val="28"/>
          <w:szCs w:val="24"/>
          <w:lang w:val="uk-UA"/>
        </w:rPr>
        <w:t xml:space="preserve">затвердження </w:t>
      </w:r>
      <w:r w:rsidRPr="00AB2098">
        <w:rPr>
          <w:rFonts w:ascii="Times New Roman" w:hAnsi="Times New Roman" w:cs="Times New Roman"/>
          <w:b/>
          <w:sz w:val="28"/>
          <w:szCs w:val="24"/>
          <w:lang w:val="uk-UA"/>
        </w:rPr>
        <w:t>технічної документації із землеустрою щодо встановлення (відновлення) меж земельної ділянки в натурі (на місцевості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) гр. Бондаренко Оксани Петрівни для ведення садівництва</w:t>
      </w:r>
      <w:r w:rsidR="005C1943">
        <w:rPr>
          <w:rFonts w:ascii="Times New Roman" w:hAnsi="Times New Roman" w:cs="Times New Roman"/>
          <w:b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розташованої за адресою: Одеська область, Одеський район, Фонтанська ТГ, СМ «Новодофінівський» СТ «Цукровик», вул. 7 Лінія, 146, кадастровий номер 5122783900:01:003:0308</w:t>
      </w:r>
    </w:p>
    <w:p w:rsidR="00240779" w:rsidRPr="002E7ACB" w:rsidRDefault="00240779" w:rsidP="002407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40779" w:rsidRDefault="00240779" w:rsidP="00DD21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r w:rsidRPr="00AB20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розглянувши заяву громадянки </w:t>
      </w:r>
      <w:r w:rsidR="00334A4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Бондаренко Оксани Петрівни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</w:t>
      </w:r>
      <w:r w:rsidRPr="00AB20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240779" w:rsidRDefault="00240779" w:rsidP="002407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40779" w:rsidRDefault="00240779" w:rsidP="002407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240779" w:rsidRDefault="00240779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>
        <w:rPr>
          <w:rFonts w:ascii="Times New Roman" w:hAnsi="Times New Roman" w:cs="Times New Roman"/>
          <w:sz w:val="28"/>
          <w:szCs w:val="24"/>
          <w:lang w:val="uk-UA"/>
        </w:rPr>
        <w:t>із землеустрою щодо встановлення (відновлення) меж земельної ділянки в натурі (на місцевості</w:t>
      </w:r>
      <w:r w:rsidR="00334A46">
        <w:rPr>
          <w:rFonts w:ascii="Times New Roman" w:hAnsi="Times New Roman" w:cs="Times New Roman"/>
          <w:sz w:val="28"/>
          <w:szCs w:val="24"/>
          <w:lang w:val="uk-UA"/>
        </w:rPr>
        <w:t xml:space="preserve">) гр. Бондаренко Оксани Петрівни для ведення садівництва розташованої за адресою: Одеська область, Одеський район, </w:t>
      </w:r>
      <w:r w:rsidR="007546C2">
        <w:rPr>
          <w:rFonts w:ascii="Times New Roman" w:hAnsi="Times New Roman" w:cs="Times New Roman"/>
          <w:sz w:val="28"/>
          <w:szCs w:val="24"/>
          <w:lang w:val="uk-UA"/>
        </w:rPr>
        <w:t>Фонтанська ТГ</w:t>
      </w:r>
      <w:r w:rsidR="00334A46">
        <w:rPr>
          <w:rFonts w:ascii="Times New Roman" w:hAnsi="Times New Roman" w:cs="Times New Roman"/>
          <w:sz w:val="28"/>
          <w:szCs w:val="24"/>
          <w:lang w:val="uk-UA"/>
        </w:rPr>
        <w:t>, СМ «Новодофінівський», СТ «Цукровик», вул. 7 Лінія, 146, кадастровий номер 5122783900:01:003:0308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240779" w:rsidRDefault="00240779" w:rsidP="002407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r w:rsidR="00334A46" w:rsidRPr="00334A46">
        <w:rPr>
          <w:rFonts w:ascii="Times New Roman" w:hAnsi="Times New Roman" w:cs="Times New Roman"/>
          <w:sz w:val="28"/>
          <w:szCs w:val="24"/>
          <w:lang w:val="uk-UA"/>
        </w:rPr>
        <w:t>Бондаренко Оксані Петрівні</w:t>
      </w:r>
      <w:r w:rsidRPr="00A408D6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="007546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безоплатно 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EB6D2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0,0</w:t>
      </w:r>
      <w:r w:rsidR="00334A4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577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</w:t>
      </w:r>
      <w:r w:rsidR="00334A46">
        <w:rPr>
          <w:rFonts w:ascii="Times New Roman" w:hAnsi="Times New Roman" w:cs="Times New Roman"/>
          <w:sz w:val="28"/>
          <w:szCs w:val="24"/>
          <w:lang w:val="uk-UA"/>
        </w:rPr>
        <w:t>ведення садівництва</w:t>
      </w:r>
      <w:r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 w:rsidR="00334A46">
        <w:rPr>
          <w:rFonts w:ascii="Times New Roman" w:hAnsi="Times New Roman" w:cs="Times New Roman"/>
          <w:sz w:val="28"/>
          <w:szCs w:val="24"/>
          <w:lang w:val="uk-UA"/>
        </w:rPr>
        <w:t xml:space="preserve">Одеська область, Одеський район, </w:t>
      </w:r>
      <w:r w:rsidR="007546C2" w:rsidRPr="007546C2">
        <w:rPr>
          <w:rFonts w:ascii="Times New Roman" w:hAnsi="Times New Roman" w:cs="Times New Roman"/>
          <w:sz w:val="28"/>
          <w:szCs w:val="24"/>
          <w:lang w:val="uk-UA"/>
        </w:rPr>
        <w:t>Фонтанська територіальна громада</w:t>
      </w:r>
      <w:r w:rsidR="00334A46">
        <w:rPr>
          <w:rFonts w:ascii="Times New Roman" w:hAnsi="Times New Roman" w:cs="Times New Roman"/>
          <w:sz w:val="28"/>
          <w:szCs w:val="24"/>
          <w:lang w:val="uk-UA"/>
        </w:rPr>
        <w:t>, СМ «Новодофінівський», СТ «Цукровик», вул. 7 Лінія, 146, кадастровий номер 5122783900:01:003:0308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.</w:t>
      </w:r>
    </w:p>
    <w:p w:rsidR="00240779" w:rsidRDefault="00240779" w:rsidP="00240779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 w:rsidRPr="00334A46"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334A46" w:rsidRPr="00334A46">
        <w:rPr>
          <w:rFonts w:ascii="Times New Roman" w:hAnsi="Times New Roman"/>
          <w:sz w:val="28"/>
          <w:szCs w:val="24"/>
          <w:lang w:val="uk-UA"/>
        </w:rPr>
        <w:t>Бондаренко Оксані Петрівні</w:t>
      </w:r>
      <w:r w:rsidR="00334A46" w:rsidRPr="00A408D6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7546C2">
        <w:rPr>
          <w:rFonts w:ascii="Times New Roman" w:hAnsi="Times New Roman"/>
          <w:sz w:val="28"/>
          <w:szCs w:val="28"/>
          <w:lang w:val="uk-UA"/>
        </w:rPr>
        <w:t xml:space="preserve">зареєструвати право </w:t>
      </w:r>
      <w:r>
        <w:rPr>
          <w:rFonts w:ascii="Times New Roman" w:hAnsi="Times New Roman"/>
          <w:sz w:val="28"/>
          <w:szCs w:val="28"/>
          <w:lang w:val="uk-UA"/>
        </w:rPr>
        <w:t xml:space="preserve"> власності на земельну ділянку відповідно до вимог чинного законодавства України.</w:t>
      </w:r>
    </w:p>
    <w:p w:rsidR="00240779" w:rsidRDefault="00240779" w:rsidP="002407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334A46" w:rsidRPr="00334A46">
        <w:rPr>
          <w:rFonts w:ascii="Times New Roman" w:hAnsi="Times New Roman" w:cs="Times New Roman"/>
          <w:sz w:val="28"/>
          <w:szCs w:val="24"/>
          <w:lang w:val="uk-UA"/>
        </w:rPr>
        <w:t>Бондаренко Оксан</w:t>
      </w:r>
      <w:r w:rsidR="00334A46">
        <w:rPr>
          <w:rFonts w:ascii="Times New Roman" w:hAnsi="Times New Roman" w:cs="Times New Roman"/>
          <w:sz w:val="28"/>
          <w:szCs w:val="24"/>
          <w:lang w:val="uk-UA"/>
        </w:rPr>
        <w:t>у</w:t>
      </w:r>
      <w:r w:rsidR="00334A46" w:rsidRPr="00334A46">
        <w:rPr>
          <w:rFonts w:ascii="Times New Roman" w:hAnsi="Times New Roman" w:cs="Times New Roman"/>
          <w:sz w:val="28"/>
          <w:szCs w:val="24"/>
          <w:lang w:val="uk-UA"/>
        </w:rPr>
        <w:t xml:space="preserve"> Петрівн</w:t>
      </w:r>
      <w:r w:rsidR="00334A46">
        <w:rPr>
          <w:rFonts w:ascii="Times New Roman" w:hAnsi="Times New Roman" w:cs="Times New Roman"/>
          <w:sz w:val="28"/>
          <w:szCs w:val="24"/>
          <w:lang w:val="uk-UA"/>
        </w:rPr>
        <w:t>у</w:t>
      </w:r>
      <w:r w:rsidR="00334A46" w:rsidRPr="00A408D6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7546C2" w:rsidRDefault="007546C2" w:rsidP="002407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5. </w:t>
      </w:r>
      <w:r w:rsidRPr="007546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Земельним кодексом та Водним кодексом України, вид обмеження у використанні земельної ділянки :- водоохоронна зона (площа на яку п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оширюється дія обмежень - 0,0577</w:t>
      </w:r>
      <w:r w:rsidRPr="007546C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га);</w:t>
      </w:r>
    </w:p>
    <w:p w:rsidR="00240779" w:rsidRDefault="00240779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</w:t>
      </w:r>
      <w:r w:rsidRPr="00E3577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0093" w:rsidRPr="005B3283" w:rsidRDefault="003B0093" w:rsidP="003B0093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3B0093" w:rsidRPr="005B3283" w:rsidRDefault="003B0093" w:rsidP="003B0093">
      <w:pPr>
        <w:jc w:val="center"/>
        <w:rPr>
          <w:rFonts w:ascii="Times New Roman" w:hAnsi="Times New Roman" w:cs="Times New Roman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5DEC" w:rsidRDefault="00605DEC" w:rsidP="0024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05DEC" w:rsidSect="005C1943">
      <w:pgSz w:w="12240" w:h="15840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31F"/>
    <w:rsid w:val="00052410"/>
    <w:rsid w:val="00102626"/>
    <w:rsid w:val="00175D0E"/>
    <w:rsid w:val="001C545D"/>
    <w:rsid w:val="001F1B8E"/>
    <w:rsid w:val="00240779"/>
    <w:rsid w:val="00282D35"/>
    <w:rsid w:val="00334A46"/>
    <w:rsid w:val="0034725D"/>
    <w:rsid w:val="003A70D6"/>
    <w:rsid w:val="003B0093"/>
    <w:rsid w:val="004D7535"/>
    <w:rsid w:val="00546BD3"/>
    <w:rsid w:val="005C1943"/>
    <w:rsid w:val="005E1CB6"/>
    <w:rsid w:val="00605DEC"/>
    <w:rsid w:val="0060631F"/>
    <w:rsid w:val="006E763B"/>
    <w:rsid w:val="007546C2"/>
    <w:rsid w:val="00793673"/>
    <w:rsid w:val="00A54404"/>
    <w:rsid w:val="00C26B61"/>
    <w:rsid w:val="00DB5312"/>
    <w:rsid w:val="00DD218B"/>
    <w:rsid w:val="00E35770"/>
    <w:rsid w:val="00EB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09E7B"/>
  <w15:chartTrackingRefBased/>
  <w15:docId w15:val="{AA4E7B25-BAA8-48AD-BC03-96A8D179B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77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4077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5C1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943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3472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2025-04-02T11:35:00Z</cp:lastPrinted>
  <dcterms:created xsi:type="dcterms:W3CDTF">2025-04-02T08:59:00Z</dcterms:created>
  <dcterms:modified xsi:type="dcterms:W3CDTF">2025-04-02T11:35:00Z</dcterms:modified>
</cp:coreProperties>
</file>